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3.0" w:type="dxa"/>
        <w:jc w:val="left"/>
        <w:tblInd w:w="-5.0" w:type="dxa"/>
        <w:tblLayout w:type="fixed"/>
        <w:tblLook w:val="0400"/>
      </w:tblPr>
      <w:tblGrid>
        <w:gridCol w:w="3180"/>
        <w:gridCol w:w="601"/>
        <w:gridCol w:w="1456"/>
        <w:gridCol w:w="148"/>
        <w:gridCol w:w="992"/>
        <w:gridCol w:w="1178"/>
        <w:gridCol w:w="1232"/>
        <w:gridCol w:w="1276"/>
        <w:tblGridChange w:id="0">
          <w:tblGrid>
            <w:gridCol w:w="3180"/>
            <w:gridCol w:w="601"/>
            <w:gridCol w:w="1456"/>
            <w:gridCol w:w="148"/>
            <w:gridCol w:w="992"/>
            <w:gridCol w:w="1178"/>
            <w:gridCol w:w="1232"/>
            <w:gridCol w:w="127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mallCaps w:val="1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rtl w:val="0"/>
              </w:rPr>
              <w:t xml:space="preserve">GRIGLIA DI VALUTAZIONE GENERICA E GLOBALE DEI TITOLI PER FIGURE PROFESSIONALI OPERANTI IN PROGETTI DEL PNRR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n.riferimento</w:t>
              <w:br w:type="textWrapping"/>
              <w:t xml:space="preserve">del</w:t>
              <w:br w:type="textWrapping"/>
              <w:t xml:space="preserve">Curriculum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 compilare</w:t>
              <w:br w:type="textWrapping"/>
              <w:t xml:space="preserve">a cura del</w:t>
              <w:br w:type="textWrapping"/>
              <w:t xml:space="preserve">Candidato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 compilare a</w:t>
              <w:br w:type="textWrapping"/>
              <w:t xml:space="preserve">cura della</w:t>
              <w:br w:type="textWrapping"/>
              <w:t xml:space="preserve">Commissione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TITOLI DI STUDIO</w:t>
            </w:r>
          </w:p>
        </w:tc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Totale punti (titoli di studio)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A1. LAUREA ATTINENTE  ALLA SELEZIONE (vecchio ordinamento o magistrale)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– 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A2. LAUREA ATTINENTE ALLA SELEZIONE (triennale, in alternativa al punto A1)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100-110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A3. DIPLOMA ATTINENTE ALLA SELEZIONE (in alternativa ai punti A1 e A2)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A4. DOTTORATO DI RICERCA ATTINENTE ALLA SELEZIONE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A5. MASTER UNIVERSITARIO DI II LIVELLO ATTINENTE ALLA SELEZIONE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A6. MASTER UNIVERSITARIO DI I LIVELLO ATTINENTE ALLA SELEZIONE (in alternativa al punto A5)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TITOLI CULTURALI SPECIFICI</w:t>
              <w:br w:type="textWrapping"/>
              <w:t xml:space="preserve">NELLO SPECIFICO SETTORE IN CUI SI CONCORRE</w:t>
            </w:r>
          </w:p>
        </w:tc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Totale punti (titoli culturali specifici)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B1. COMPETENZE I.C.T.</w:t>
              <w:br w:type="textWrapping"/>
              <w:t xml:space="preserve">CERTIFICATE riconosciute dal MIUR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3</w:t>
              <w:br w:type="textWrapping"/>
              <w:t xml:space="preserve">Certificazioni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punto cad. (Max 6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B2. PARTECIPAZIONE A CORSI DI FORMAZIONE ATTINENTI ALLA SELEZIONE, IN QUALITA’ DI DISCENTE (documentata attraverso rilascio attestato min. 12 ore)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4 corsi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punti cad. (Max 8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B3. CERTIFICAZIONI PROFESSIONALI PER CORSI SPECIALISTICI ATTINENTI ALLA SELEZIONE DISCENTE (documentata attraverso rilascio attestato min. 12 ore)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3 certificazioni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punti cad. (Max 6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LE ESPERIENZE NELLO SPECIFICO SETTORE IN CUI SI CONCORRE</w:t>
            </w:r>
          </w:p>
        </w:tc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Totale punti (esperienze)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C1. INCARICHI SVOLTI ALL’INTERNO DELLE ISTITUZIONI SCOLASTICHE IN PROGETTI ATTINENTI ALLA SELEZIONE (non contemplate nei successivi punti)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5 incarichi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punto cad.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(Max 10 p.)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C2. ISCRIZIONE ALL' ALBO PROFESSIONALE ATTINENTE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10 anni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punto</w:t>
              <w:br w:type="textWrapping"/>
              <w:t xml:space="preserve">per anno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(Max 10 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C3. ESPERIENZE DI DOCENZA O COLLABORAZIONE CON UNIVERSITA’, ENTI, ASSOCIAZIONI PROFESSIONALI (min. 10 ore)</w:t>
              <w:br w:type="textWrapping"/>
              <w:t xml:space="preserve">SE ATTINENTI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5 esperienze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punto cad</w:t>
              <w:br w:type="textWrapping"/>
              <w:t xml:space="preserve">(Max 5 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C4. ESPERIENZE DI DOCENZA NEI PROGETTI FINANZIATI DA FONDI EUROPEI SE ATTINENTI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5 esperienze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punti cad.</w:t>
              <w:br w:type="textWrapping"/>
              <w:t xml:space="preserve">(Max 10 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C5. ESPERIENZE DI TUTOR D’AULA/DIDATTICO NEI PROGETTI FINANZIATI DA FONDI EUROPEI SE ATTINENTI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5 esperienze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punti cad.</w:t>
              <w:br w:type="textWrapping"/>
              <w:t xml:space="preserve">(Max 10 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C6. CONOSCENZE SPECIFICHE DELL’ARGOMENTO (documentate attraverso Pubblicazioni)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Max 5 pubblicazioni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punto cad.</w:t>
              <w:br w:type="textWrapping"/>
              <w:t xml:space="preserve">(Max 5 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TOTALE MAX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51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349E2"/>
    <w:pPr>
      <w:spacing w:after="40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mma" w:customStyle="1">
    <w:name w:val="Comma"/>
    <w:basedOn w:val="Paragrafoelenco"/>
    <w:link w:val="CommaCarattere"/>
    <w:qFormat w:val="1"/>
    <w:rsid w:val="001349E2"/>
    <w:pPr>
      <w:numPr>
        <w:numId w:val="1"/>
      </w:numPr>
      <w:spacing w:after="240" w:line="240" w:lineRule="auto"/>
      <w:jc w:val="both"/>
    </w:pPr>
  </w:style>
  <w:style w:type="character" w:styleId="CommaCarattere" w:customStyle="1">
    <w:name w:val="Comma Carattere"/>
    <w:basedOn w:val="Carpredefinitoparagrafo"/>
    <w:link w:val="Comma"/>
    <w:rsid w:val="001349E2"/>
  </w:style>
  <w:style w:type="paragraph" w:styleId="Paragrafoelenco">
    <w:name w:val="List Paragraph"/>
    <w:basedOn w:val="Normale"/>
    <w:qFormat w:val="1"/>
    <w:rsid w:val="001349E2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D16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D16BB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B4189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M/1928mcuU67iNFQXWtJuhrDw==">CgMxLjAyCGguZ2pkZ3hzOAByITFjU2FOUVlHRTVObW9CMXdFbnVENUoxU3kzODZ6dmVYVw==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2023-05-05T07:39:00Z</dcterms:created>
  <dc:creator>Francesca</dc:creator>
</cp:coreProperties>
</file>